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both"/>
        <w:rPr>
          <w:rFonts w:ascii="Calibri" w:hAnsi="Calibri"/>
          <w:b/>
          <w:b/>
          <w:bCs/>
          <w:color w:val="FF0000"/>
        </w:rPr>
      </w:pPr>
      <w:r>
        <w:rPr>
          <w:b/>
          <w:bCs/>
          <w:color w:val="000000"/>
        </w:rPr>
        <w:t>The Meeting of Kenninghall Parish Council will be held Tuesday 4</w:t>
      </w:r>
      <w:r>
        <w:rPr>
          <w:b/>
          <w:bCs/>
          <w:color w:val="000000"/>
          <w:vertAlign w:val="superscript"/>
        </w:rPr>
        <w:t>th</w:t>
      </w:r>
      <w:r>
        <w:rPr>
          <w:b/>
          <w:bCs/>
          <w:color w:val="000000"/>
        </w:rPr>
        <w:t xml:space="preserve"> July 2023 at 7.30pm, at Kenninghall Village Hall. </w:t>
      </w:r>
    </w:p>
    <w:p>
      <w:pPr>
        <w:pStyle w:val="TextBody"/>
        <w:jc w:val="both"/>
        <w:rPr>
          <w:rFonts w:ascii="Calibri" w:hAnsi="Calibri"/>
          <w:b/>
          <w:b/>
          <w:bCs/>
          <w:color w:val="FF0000"/>
        </w:rPr>
      </w:pPr>
      <w:r>
        <w:rPr>
          <w:rFonts w:eastAsia="Calibri" w:cs="Calibri"/>
          <w:color w:val="000000"/>
        </w:rPr>
        <w:t>The Agenda listed below will be discussed: -</w:t>
      </w:r>
    </w:p>
    <w:p>
      <w:pPr>
        <w:pStyle w:val="Normal"/>
        <w:spacing w:lineRule="auto" w:line="288" w:before="0" w:after="140"/>
        <w:jc w:val="center"/>
        <w:rPr>
          <w:rFonts w:ascii="Times New Roman" w:hAnsi="Times New Roman" w:eastAsia="Times New Roman" w:cs="Times New Roman"/>
          <w:b/>
          <w:b/>
          <w:color w:val="000000"/>
          <w:sz w:val="24"/>
          <w:u w:val="single"/>
        </w:rPr>
      </w:pPr>
      <w:r>
        <w:rPr>
          <w:rFonts w:eastAsia="Calibri" w:cs="Calibri"/>
          <w:b/>
          <w:color w:val="000000"/>
          <w:u w:val="single"/>
        </w:rPr>
        <w:t>AGENDA</w:t>
      </w:r>
    </w:p>
    <w:p>
      <w:pPr>
        <w:pStyle w:val="Normal"/>
        <w:spacing w:lineRule="auto" w:line="240" w:before="0" w:after="140"/>
        <w:jc w:val="both"/>
        <w:rPr>
          <w:rFonts w:ascii="Times New Roman" w:hAnsi="Times New Roman" w:eastAsia="Times New Roman" w:cs="Times New Roman"/>
          <w:b/>
          <w:b/>
          <w:color w:val="000000"/>
          <w:sz w:val="24"/>
        </w:rPr>
      </w:pPr>
      <w:r>
        <w:rPr>
          <w:rFonts w:eastAsia="Calibri" w:cs="Calibri"/>
          <w:b/>
          <w:color w:val="000000"/>
        </w:rPr>
        <w:t>1.</w:t>
        <w:tab/>
        <w:t>To note apologies for absence</w:t>
      </w:r>
    </w:p>
    <w:p>
      <w:pPr>
        <w:pStyle w:val="Normal"/>
        <w:spacing w:lineRule="auto" w:line="240" w:before="0" w:after="140"/>
        <w:ind w:left="733" w:hanging="720"/>
        <w:jc w:val="both"/>
        <w:rPr>
          <w:rFonts w:ascii="Times New Roman" w:hAnsi="Times New Roman" w:eastAsia="Times New Roman" w:cs="Times New Roman"/>
          <w:b/>
          <w:b/>
          <w:color w:val="000000"/>
        </w:rPr>
      </w:pPr>
      <w:r>
        <w:rPr>
          <w:rFonts w:eastAsia="Calibri" w:cs="Calibri"/>
          <w:b/>
          <w:color w:val="000000"/>
        </w:rPr>
        <w:t>2.</w:t>
        <w:tab/>
        <w:t xml:space="preserve">Declarations </w:t>
      </w:r>
      <w:r>
        <w:rPr>
          <w:rFonts w:eastAsia="Calibri" w:cs="Calibri"/>
          <w:color w:val="000000"/>
        </w:rPr>
        <w:t>by Councillors of any disclosable pecuniary or personal interests in any Agenda items. In the interests of transparency, Councillors may also wish to declare any other interests they have in relation to an Agenda item, which support the principles detailed within the KPC Code of Conduct.</w:t>
      </w:r>
      <w:r>
        <w:rPr>
          <w:rFonts w:eastAsia="Calibri" w:cs="Calibri"/>
          <w:b/>
          <w:color w:val="000000"/>
        </w:rPr>
        <w:t xml:space="preserve"> </w:t>
      </w:r>
    </w:p>
    <w:p>
      <w:pPr>
        <w:pStyle w:val="Normal"/>
        <w:spacing w:lineRule="auto" w:line="240" w:before="0" w:after="140"/>
        <w:jc w:val="both"/>
        <w:rPr>
          <w:rFonts w:ascii="Liberation Serif" w:hAnsi="Liberation Serif" w:eastAsia="Liberation Serif" w:cs="Liberation Serif"/>
          <w:b/>
          <w:b/>
          <w:color w:val="00000A"/>
          <w:sz w:val="24"/>
        </w:rPr>
      </w:pPr>
      <w:r>
        <w:rPr>
          <w:rFonts w:eastAsia="Calibri" w:cs="Calibri"/>
          <w:b/>
          <w:color w:val="000000"/>
        </w:rPr>
        <w:t>3.</w:t>
        <w:tab/>
        <w:t>To agree the Minutes of the Meeting of Tuesday 6</w:t>
      </w:r>
      <w:r>
        <w:rPr>
          <w:rFonts w:eastAsia="Calibri" w:cs="Calibri"/>
          <w:b/>
          <w:color w:val="000000"/>
          <w:vertAlign w:val="superscript"/>
        </w:rPr>
        <w:t>th</w:t>
      </w:r>
      <w:r>
        <w:rPr>
          <w:rFonts w:eastAsia="Calibri" w:cs="Calibri"/>
          <w:b/>
          <w:color w:val="000000"/>
          <w:kern w:val="0"/>
          <w:sz w:val="22"/>
          <w:szCs w:val="22"/>
          <w:lang w:val="en-GB" w:eastAsia="en-GB" w:bidi="ar-SA"/>
        </w:rPr>
        <w:t xml:space="preserve">June </w:t>
      </w:r>
      <w:r>
        <w:rPr>
          <w:rFonts w:eastAsia="Calibri" w:cs="Calibri"/>
          <w:b/>
          <w:color w:val="000000"/>
        </w:rPr>
        <w:t xml:space="preserve">2023 </w:t>
      </w:r>
    </w:p>
    <w:p>
      <w:pPr>
        <w:pStyle w:val="Normal"/>
        <w:spacing w:lineRule="auto" w:line="240" w:before="0" w:after="140"/>
        <w:jc w:val="both"/>
        <w:rPr>
          <w:rFonts w:eastAsia="Calibri" w:cs="Calibri"/>
          <w:b/>
          <w:b/>
          <w:color w:val="000000"/>
        </w:rPr>
      </w:pPr>
      <w:r>
        <w:rPr>
          <w:rFonts w:eastAsia="Calibri" w:cs="Calibri"/>
          <w:b/>
          <w:color w:val="000000"/>
        </w:rPr>
        <w:t>4.</w:t>
      </w:r>
      <w:r>
        <w:rPr>
          <w:rFonts w:eastAsia="Calibri" w:cs="Calibri"/>
          <w:color w:val="000000"/>
        </w:rPr>
        <w:tab/>
      </w:r>
      <w:r>
        <w:rPr>
          <w:rFonts w:eastAsia="Calibri" w:cs="Calibri"/>
          <w:b/>
          <w:color w:val="000000"/>
        </w:rPr>
        <w:t xml:space="preserve">Matters Arising </w:t>
      </w:r>
    </w:p>
    <w:p>
      <w:pPr>
        <w:pStyle w:val="Normal"/>
        <w:spacing w:lineRule="auto" w:line="240" w:before="0" w:after="140"/>
        <w:ind w:firstLine="720"/>
        <w:jc w:val="both"/>
        <w:rPr>
          <w:rFonts w:eastAsia="Calibri" w:cs="Calibri"/>
          <w:color w:val="000000"/>
        </w:rPr>
      </w:pPr>
      <w:r>
        <w:rPr>
          <w:rFonts w:eastAsia="Calibri" w:cs="Calibri"/>
          <w:color w:val="000000"/>
        </w:rPr>
        <w:t>(a)  Allotments</w:t>
      </w:r>
    </w:p>
    <w:p>
      <w:pPr>
        <w:pStyle w:val="Normal"/>
        <w:spacing w:lineRule="auto" w:line="240" w:before="0" w:after="140"/>
        <w:ind w:firstLine="720"/>
        <w:jc w:val="both"/>
        <w:rPr>
          <w:rFonts w:eastAsia="Calibri" w:cs="Calibri"/>
          <w:color w:val="000000"/>
        </w:rPr>
      </w:pPr>
      <w:r>
        <w:rPr>
          <w:rFonts w:eastAsia="Calibri" w:cs="Calibri"/>
          <w:color w:val="000000"/>
        </w:rPr>
        <w:t>(b) White Horse Public House</w:t>
      </w:r>
    </w:p>
    <w:p>
      <w:pPr>
        <w:pStyle w:val="Normal"/>
        <w:spacing w:lineRule="auto" w:line="240" w:before="0" w:after="140"/>
        <w:ind w:firstLine="720"/>
        <w:jc w:val="both"/>
        <w:rPr>
          <w:rFonts w:eastAsia="Calibri" w:cs="Calibri"/>
          <w:color w:val="000000"/>
        </w:rPr>
      </w:pPr>
      <w:r>
        <w:rPr>
          <w:rFonts w:eastAsia="Calibri" w:cs="Calibri"/>
          <w:color w:val="000000"/>
        </w:rPr>
        <w:t>(c) Co-option</w:t>
      </w:r>
    </w:p>
    <w:p>
      <w:pPr>
        <w:pStyle w:val="Normal"/>
        <w:spacing w:lineRule="auto" w:line="240" w:before="0" w:after="140"/>
        <w:ind w:firstLine="720"/>
        <w:jc w:val="both"/>
        <w:rPr>
          <w:rFonts w:ascii="Calibri" w:hAnsi="Calibri"/>
          <w:b w:val="false"/>
          <w:b w:val="false"/>
          <w:bCs w:val="false"/>
        </w:rPr>
      </w:pPr>
      <w:r>
        <w:rPr>
          <w:rFonts w:eastAsia="Calibri" w:cs="Calibri"/>
          <w:b w:val="false"/>
          <w:bCs w:val="false"/>
          <w:color w:val="000000"/>
          <w:sz w:val="22"/>
          <w:szCs w:val="22"/>
        </w:rPr>
        <w:t>(d) East Harling &amp; Kenninghall Medical Practice</w:t>
      </w:r>
    </w:p>
    <w:p>
      <w:pPr>
        <w:pStyle w:val="Normal"/>
        <w:spacing w:lineRule="auto" w:line="240" w:before="0" w:after="140"/>
        <w:ind w:firstLine="720"/>
        <w:jc w:val="both"/>
        <w:rPr>
          <w:rFonts w:ascii="Calibri" w:hAnsi="Calibri"/>
          <w:b w:val="false"/>
          <w:b w:val="false"/>
          <w:bCs w:val="false"/>
        </w:rPr>
      </w:pPr>
      <w:r>
        <w:rPr>
          <w:rFonts w:eastAsia="Calibri" w:cs="Calibri"/>
          <w:b w:val="false"/>
          <w:bCs w:val="false"/>
          <w:color w:val="000000"/>
          <w:sz w:val="22"/>
          <w:szCs w:val="22"/>
        </w:rPr>
        <w:t>(e) Brew Daisy Coffee Van</w:t>
      </w:r>
    </w:p>
    <w:p>
      <w:pPr>
        <w:pStyle w:val="Normal"/>
        <w:spacing w:lineRule="auto" w:line="240" w:before="0" w:after="140"/>
        <w:ind w:firstLine="72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5.</w:t>
        <w:tab/>
        <w:t>District and County Councillors Reports</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ascii="Calibri" w:hAnsi="Calibri" w:eastAsia="Calibri" w:cs="Calibri"/>
          <w:b/>
          <w:b/>
          <w:color w:val="000000"/>
        </w:rPr>
      </w:pPr>
      <w:r>
        <w:rPr>
          <w:rFonts w:eastAsia="Calibri" w:cs="Calibri"/>
          <w:b/>
          <w:color w:val="000000"/>
        </w:rPr>
        <w:t>6.</w:t>
      </w:r>
      <w:r>
        <w:rPr>
          <w:rFonts w:eastAsia="Calibri" w:cs="Calibri"/>
          <w:color w:val="000000"/>
        </w:rPr>
        <w:tab/>
      </w:r>
      <w:r>
        <w:rPr>
          <w:rFonts w:eastAsia="Calibri" w:cs="Calibri"/>
          <w:b/>
          <w:color w:val="000000"/>
        </w:rPr>
        <w:t>Reports – to receive reports as follows:</w:t>
      </w:r>
    </w:p>
    <w:p>
      <w:pPr>
        <w:pStyle w:val="Normal"/>
        <w:spacing w:lineRule="auto" w:line="240" w:before="0" w:after="140"/>
        <w:ind w:left="709" w:hanging="0"/>
        <w:jc w:val="both"/>
        <w:rPr>
          <w:rFonts w:eastAsia="Calibri" w:cs="Calibri"/>
          <w:color w:val="000000"/>
        </w:rPr>
      </w:pPr>
      <w:r>
        <w:rPr>
          <w:rFonts w:eastAsia="Calibri" w:cs="Calibri"/>
          <w:color w:val="000000"/>
        </w:rPr>
        <w:t>(a) SAM2 – Roy Arthurton</w:t>
      </w:r>
    </w:p>
    <w:p>
      <w:pPr>
        <w:pStyle w:val="Normal"/>
        <w:spacing w:lineRule="auto" w:line="240" w:before="0" w:after="140"/>
        <w:ind w:left="709" w:hanging="0"/>
        <w:jc w:val="both"/>
        <w:rPr>
          <w:rFonts w:eastAsia="Calibri" w:cs="Calibri"/>
          <w:color w:val="000000"/>
        </w:rPr>
      </w:pPr>
      <w:r>
        <w:rPr>
          <w:rFonts w:eastAsia="Calibri" w:cs="Calibri"/>
          <w:color w:val="000000"/>
        </w:rPr>
        <w:t>(b)  Highways – Alison Holman</w:t>
      </w:r>
    </w:p>
    <w:p>
      <w:pPr>
        <w:pStyle w:val="Normal"/>
        <w:spacing w:lineRule="auto" w:line="240" w:before="0" w:after="140"/>
        <w:ind w:left="709" w:hanging="0"/>
        <w:jc w:val="both"/>
        <w:rPr>
          <w:rFonts w:eastAsia="Calibri" w:cs="Calibri"/>
          <w:color w:val="000000"/>
        </w:rPr>
      </w:pPr>
      <w:r>
        <w:rPr>
          <w:rFonts w:eastAsia="Calibri" w:cs="Calibri"/>
          <w:color w:val="000000"/>
        </w:rPr>
        <w:t>(c) Playing Field &amp; Village Hall Field – Brian Taylor/Kevin Edwards</w:t>
      </w:r>
    </w:p>
    <w:p>
      <w:pPr>
        <w:pStyle w:val="Normal"/>
        <w:numPr>
          <w:ilvl w:val="0"/>
          <w:numId w:val="1"/>
        </w:numPr>
        <w:spacing w:lineRule="auto" w:line="240" w:before="0" w:after="140"/>
        <w:jc w:val="both"/>
        <w:rPr>
          <w:rFonts w:eastAsia="Calibri" w:cs="Calibri"/>
          <w:color w:val="000000"/>
        </w:rPr>
      </w:pPr>
      <w:r>
        <w:rPr>
          <w:rFonts w:eastAsia="Calibri" w:cs="Calibri"/>
          <w:color w:val="000000"/>
        </w:rPr>
        <w:t xml:space="preserve">MUGA White Lining quotes </w:t>
      </w:r>
      <w:bookmarkStart w:id="0" w:name="_Hlk99562918"/>
    </w:p>
    <w:p>
      <w:pPr>
        <w:pStyle w:val="Normal"/>
        <w:spacing w:lineRule="auto" w:line="240" w:before="0" w:after="140"/>
        <w:ind w:left="709" w:hanging="0"/>
        <w:jc w:val="both"/>
        <w:rPr>
          <w:rFonts w:eastAsia="Calibri" w:cs="Calibri"/>
          <w:color w:val="000000"/>
        </w:rPr>
      </w:pPr>
      <w:bookmarkEnd w:id="0"/>
      <w:r>
        <w:rPr>
          <w:rFonts w:eastAsia="Calibri" w:cs="Calibri"/>
          <w:color w:val="000000"/>
        </w:rPr>
        <w:t>(d) Kenninghall Flood Update  – Alison Holman</w:t>
      </w:r>
    </w:p>
    <w:p>
      <w:pPr>
        <w:pStyle w:val="Normal"/>
        <w:spacing w:lineRule="auto" w:line="240" w:before="0" w:after="140"/>
        <w:ind w:left="709" w:hanging="0"/>
        <w:jc w:val="both"/>
        <w:rPr>
          <w:rFonts w:eastAsia="Calibri" w:cs="Calibri"/>
          <w:color w:val="000000"/>
        </w:rPr>
      </w:pPr>
      <w:r>
        <w:rPr>
          <w:rFonts w:eastAsia="Calibri" w:cs="Calibri"/>
          <w:color w:val="000000"/>
        </w:rPr>
        <w:t>(e) Neighbourhood Development Plan – Simon Mitchell/Daniel Myhill</w:t>
      </w:r>
    </w:p>
    <w:p>
      <w:pPr>
        <w:pStyle w:val="Normal"/>
        <w:spacing w:lineRule="auto" w:line="240" w:before="0" w:after="140"/>
        <w:jc w:val="both"/>
        <w:rPr/>
      </w:pPr>
      <w:r>
        <w:rPr/>
        <w:t>Parish Online Subscription - £67.20</w:t>
      </w:r>
    </w:p>
    <w:p>
      <w:pPr>
        <w:pStyle w:val="Normal"/>
        <w:spacing w:lineRule="auto" w:line="240" w:before="0" w:after="140"/>
        <w:ind w:left="709" w:hanging="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7.</w:t>
        <w:tab/>
        <w:t>Public Forum</w:t>
      </w:r>
    </w:p>
    <w:p>
      <w:pPr>
        <w:pStyle w:val="Normal"/>
        <w:spacing w:lineRule="auto" w:line="240" w:before="0" w:after="140"/>
        <w:jc w:val="both"/>
        <w:rPr>
          <w:rFonts w:eastAsia="Calibri" w:cs="Calibri"/>
          <w:bCs/>
          <w:color w:val="000000"/>
        </w:rPr>
      </w:pPr>
      <w:r>
        <w:rPr>
          <w:rFonts w:eastAsia="Calibri" w:cs="Calibri"/>
          <w:b/>
          <w:color w:val="000000"/>
        </w:rPr>
        <w:tab/>
      </w:r>
    </w:p>
    <w:p>
      <w:pPr>
        <w:pStyle w:val="Normal"/>
        <w:spacing w:lineRule="auto" w:line="240" w:before="0" w:after="140"/>
        <w:jc w:val="both"/>
        <w:rPr>
          <w:rFonts w:eastAsia="Calibri" w:cs="Calibri"/>
          <w:b/>
          <w:b/>
          <w:color w:val="000000"/>
        </w:rPr>
      </w:pPr>
      <w:r>
        <w:rPr>
          <w:rFonts w:eastAsia="Calibri" w:cs="Calibri"/>
          <w:b/>
          <w:color w:val="000000"/>
        </w:rPr>
        <w:t>8.</w:t>
        <w:tab/>
        <w:t>Planning Matters - none</w:t>
      </w:r>
    </w:p>
    <w:p>
      <w:pPr>
        <w:pStyle w:val="Normal"/>
        <w:spacing w:lineRule="auto" w:line="240" w:before="0" w:after="140"/>
        <w:jc w:val="both"/>
        <w:rPr>
          <w:rFonts w:ascii="Calibri" w:hAnsi="Calibri" w:eastAsia="Calibri" w:cs="Calibri"/>
          <w:b/>
          <w:b/>
          <w:color w:val="000000"/>
        </w:rPr>
      </w:pPr>
      <w:r>
        <w:rPr>
          <w:rFonts w:eastAsia="Calibri" w:cs="Calibri"/>
          <w:b/>
          <w:color w:val="000000"/>
        </w:rPr>
      </w:r>
    </w:p>
    <w:p>
      <w:pPr>
        <w:pStyle w:val="Normal"/>
        <w:spacing w:lineRule="auto" w:line="240" w:before="0" w:after="140"/>
        <w:jc w:val="both"/>
        <w:rPr>
          <w:rFonts w:eastAsia="Calibri" w:cs="Calibri"/>
          <w:b/>
          <w:b/>
          <w:color w:val="000000"/>
        </w:rPr>
      </w:pPr>
      <w:r>
        <w:rPr>
          <w:rFonts w:eastAsia="Calibri" w:cs="Calibri"/>
          <w:b/>
          <w:color w:val="000000"/>
        </w:rPr>
        <w:t>9.</w:t>
      </w:r>
      <w:r>
        <w:rPr>
          <w:rFonts w:eastAsia="Calibri" w:cs="Calibri"/>
          <w:color w:val="000000"/>
        </w:rPr>
        <w:tab/>
      </w:r>
      <w:r>
        <w:rPr>
          <w:rFonts w:eastAsia="Calibri" w:cs="Calibri"/>
          <w:b/>
          <w:color w:val="000000"/>
        </w:rPr>
        <w:t>Financial Matters – to approve and sign off the following:</w:t>
      </w:r>
    </w:p>
    <w:p>
      <w:pPr>
        <w:pStyle w:val="Normal"/>
        <w:spacing w:lineRule="auto" w:line="240" w:before="0" w:after="140"/>
        <w:jc w:val="both"/>
        <w:rPr>
          <w:rFonts w:eastAsia="Calibri" w:cs="Calibri"/>
          <w:bCs/>
          <w:color w:val="000000"/>
        </w:rPr>
      </w:pPr>
      <w:r>
        <w:rPr>
          <w:rFonts w:eastAsia="Calibri" w:cs="Calibri"/>
          <w:bCs/>
          <w:color w:val="000000"/>
        </w:rPr>
        <w:tab/>
      </w:r>
      <w:r>
        <w:rPr>
          <w:rFonts w:eastAsia="Calibri" w:cs="Calibri"/>
          <w:b w:val="false"/>
          <w:bCs w:val="false"/>
          <w:color w:val="000000"/>
        </w:rPr>
        <w:t>(a) Asset Register</w:t>
      </w:r>
    </w:p>
    <w:p>
      <w:pPr>
        <w:pStyle w:val="Normal"/>
        <w:spacing w:lineRule="auto" w:line="240" w:before="0" w:after="140"/>
        <w:ind w:left="709" w:hanging="0"/>
        <w:jc w:val="both"/>
        <w:rPr>
          <w:b w:val="false"/>
          <w:b w:val="false"/>
          <w:bCs w:val="false"/>
        </w:rPr>
      </w:pPr>
      <w:r>
        <w:rPr>
          <w:rFonts w:eastAsia="Calibri" w:cs="Calibri"/>
          <w:b w:val="false"/>
          <w:bCs w:val="false"/>
          <w:color w:val="000000"/>
        </w:rPr>
        <w:t xml:space="preserve">(b) </w:t>
      </w:r>
      <w:r>
        <w:rPr>
          <w:rFonts w:eastAsia="Calibri" w:cs="Calibri"/>
          <w:b w:val="false"/>
          <w:bCs w:val="false"/>
          <w:color w:val="000000"/>
          <w:kern w:val="0"/>
          <w:sz w:val="22"/>
          <w:szCs w:val="22"/>
          <w:lang w:val="en-GB" w:eastAsia="en-GB" w:bidi="ar-SA"/>
        </w:rPr>
        <w:t>Risk Register</w:t>
      </w:r>
    </w:p>
    <w:p>
      <w:pPr>
        <w:pStyle w:val="Normal"/>
        <w:spacing w:lineRule="auto" w:line="240" w:before="0" w:after="140"/>
        <w:ind w:left="709" w:hanging="0"/>
        <w:jc w:val="both"/>
        <w:rPr>
          <w:b w:val="false"/>
          <w:b w:val="false"/>
          <w:bCs w:val="false"/>
        </w:rPr>
      </w:pPr>
      <w:r>
        <w:rPr>
          <w:rFonts w:eastAsia="Calibri" w:cs="Calibri"/>
          <w:b w:val="false"/>
          <w:bCs w:val="false"/>
          <w:color w:val="000000"/>
        </w:rPr>
        <w:t>(c) Clerk’s Monthly salary - £438.40</w:t>
      </w:r>
    </w:p>
    <w:p>
      <w:pPr>
        <w:pStyle w:val="Normal"/>
        <w:spacing w:lineRule="auto" w:line="240" w:before="0" w:after="140"/>
        <w:ind w:left="709" w:hanging="0"/>
        <w:jc w:val="both"/>
        <w:rPr>
          <w:b w:val="false"/>
          <w:b w:val="false"/>
          <w:bCs w:val="false"/>
        </w:rPr>
      </w:pPr>
      <w:r>
        <w:rPr>
          <w:rFonts w:eastAsia="Calibri" w:cs="Calibri"/>
          <w:b w:val="false"/>
          <w:bCs w:val="false"/>
          <w:color w:val="000000"/>
        </w:rPr>
        <w:t>(d) PlaySafety Ltd - £106.80 for RoSPA annual inspection</w:t>
      </w:r>
    </w:p>
    <w:p>
      <w:pPr>
        <w:pStyle w:val="Normal"/>
        <w:spacing w:lineRule="auto" w:line="240" w:before="0" w:after="140"/>
        <w:ind w:left="709" w:hanging="0"/>
        <w:jc w:val="both"/>
        <w:rPr>
          <w:b w:val="false"/>
          <w:b w:val="false"/>
          <w:bCs w:val="false"/>
        </w:rPr>
      </w:pPr>
      <w:r>
        <w:rPr>
          <w:rFonts w:eastAsia="Calibri" w:cs="Calibri"/>
          <w:b w:val="false"/>
          <w:bCs w:val="false"/>
          <w:color w:val="000000"/>
        </w:rPr>
        <w:t>(e) Top Garden Services – 2 invoices for £216 each for grass cutting in April and May 2023</w:t>
      </w:r>
    </w:p>
    <w:p>
      <w:pPr>
        <w:pStyle w:val="Normal"/>
        <w:spacing w:lineRule="auto" w:line="240" w:before="0" w:after="140"/>
        <w:ind w:left="709" w:hanging="0"/>
        <w:jc w:val="both"/>
        <w:rPr>
          <w:b w:val="false"/>
          <w:b w:val="false"/>
          <w:bCs w:val="false"/>
        </w:rPr>
      </w:pPr>
      <w:r>
        <w:rPr>
          <w:rFonts w:eastAsia="Calibri" w:cs="Calibri"/>
          <w:b w:val="false"/>
          <w:bCs w:val="false"/>
          <w:color w:val="000000"/>
        </w:rPr>
        <w:t>(f) Kenninghall Memorial Hall - £168 – Luncheon Club April – June 2023</w:t>
      </w:r>
    </w:p>
    <w:p>
      <w:pPr>
        <w:pStyle w:val="Normal"/>
        <w:spacing w:lineRule="auto" w:line="240" w:before="0" w:after="140"/>
        <w:ind w:left="709" w:hanging="0"/>
        <w:jc w:val="both"/>
        <w:rPr>
          <w:b w:val="false"/>
          <w:b w:val="false"/>
          <w:bCs w:val="false"/>
        </w:rPr>
      </w:pPr>
      <w:r>
        <w:rPr>
          <w:rFonts w:eastAsia="Calibri" w:cs="Calibri"/>
          <w:b w:val="false"/>
          <w:bCs w:val="false"/>
          <w:color w:val="000000"/>
        </w:rPr>
        <w:t>(g) Kenninghall Memorial Hall - £39 – KPC meetings April – June 2023</w:t>
      </w:r>
    </w:p>
    <w:p>
      <w:pPr>
        <w:pStyle w:val="Normal"/>
        <w:spacing w:lineRule="auto" w:line="240" w:before="0" w:after="140"/>
        <w:ind w:left="709" w:hanging="0"/>
        <w:jc w:val="both"/>
        <w:rPr>
          <w:b w:val="false"/>
          <w:b w:val="false"/>
          <w:bCs w:val="false"/>
        </w:rPr>
      </w:pPr>
      <w:r>
        <w:rPr>
          <w:rFonts w:eastAsia="Calibri" w:cs="Calibri"/>
          <w:b w:val="false"/>
          <w:bCs w:val="false"/>
          <w:color w:val="000000"/>
        </w:rPr>
        <w:t>(h) Artius Solutions Ltd - £186 – welding slide</w:t>
      </w:r>
    </w:p>
    <w:p>
      <w:pPr>
        <w:pStyle w:val="Normal"/>
        <w:spacing w:lineRule="auto" w:line="240" w:before="0" w:after="140"/>
        <w:jc w:val="both"/>
        <w:rPr>
          <w:b w:val="false"/>
          <w:b w:val="false"/>
          <w:bCs w:val="false"/>
        </w:rPr>
      </w:pPr>
      <w:r>
        <w:rPr>
          <w:rFonts w:eastAsia="Calibri" w:cs="Calibri"/>
          <w:b w:val="false"/>
          <w:bCs w:val="false"/>
          <w:color w:val="000000"/>
        </w:rPr>
        <w:tab/>
      </w:r>
    </w:p>
    <w:p>
      <w:pPr>
        <w:pStyle w:val="Normal"/>
        <w:spacing w:lineRule="auto" w:line="240" w:before="0" w:after="140"/>
        <w:jc w:val="both"/>
        <w:rPr>
          <w:rFonts w:eastAsia="Calibri" w:cs="Calibri"/>
          <w:b/>
          <w:b/>
          <w:color w:val="000000"/>
        </w:rPr>
      </w:pPr>
      <w:r>
        <w:rPr>
          <w:rFonts w:eastAsia="Calibri" w:cs="Calibri"/>
          <w:b/>
          <w:color w:val="000000"/>
        </w:rPr>
        <w:t>10.</w:t>
      </w:r>
      <w:r>
        <w:rPr>
          <w:rFonts w:eastAsia="Calibri" w:cs="Calibri"/>
          <w:color w:val="000000"/>
        </w:rPr>
        <w:tab/>
      </w:r>
      <w:r>
        <w:rPr>
          <w:rFonts w:eastAsia="Calibri" w:cs="Calibri"/>
          <w:b/>
          <w:color w:val="000000"/>
        </w:rPr>
        <w:t>Correspondence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(a) Deal Farm AD Plant Update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(b) Parish Partnership Bid Scheme 2024/25</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(c) Breckland Signage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(d) Mobile Deplyable Speed Cameras</w:t>
      </w:r>
    </w:p>
    <w:p>
      <w:pPr>
        <w:pStyle w:val="Normal"/>
        <w:spacing w:lineRule="auto" w:line="240" w:before="0" w:after="140"/>
        <w:jc w:val="both"/>
        <w:rPr>
          <w:rFonts w:ascii="Calibri" w:hAnsi="Calibri" w:eastAsia="Calibri" w:cs="Calibri"/>
          <w:bCs/>
          <w:color w:val="000000"/>
        </w:rPr>
      </w:pPr>
      <w:r>
        <w:rPr>
          <w:rFonts w:eastAsia="Calibri" w:cs="Calibri"/>
          <w:bCs/>
          <w:color w:val="000000"/>
        </w:rPr>
      </w:r>
    </w:p>
    <w:p>
      <w:pPr>
        <w:pStyle w:val="Normal"/>
        <w:spacing w:lineRule="auto" w:line="240" w:before="0" w:after="140"/>
        <w:jc w:val="both"/>
        <w:rPr>
          <w:rFonts w:eastAsia="Calibri" w:cs="Calibri"/>
          <w:b/>
          <w:b/>
          <w:color w:val="000000"/>
        </w:rPr>
      </w:pPr>
      <w:r>
        <w:rPr>
          <w:rFonts w:eastAsia="Calibri" w:cs="Calibri"/>
          <w:b/>
          <w:color w:val="000000"/>
        </w:rPr>
        <w:t>11.</w:t>
      </w:r>
      <w:r>
        <w:rPr>
          <w:rFonts w:eastAsia="Calibri" w:cs="Calibri"/>
          <w:color w:val="000000"/>
        </w:rPr>
        <w:tab/>
      </w:r>
      <w:r>
        <w:rPr>
          <w:rFonts w:eastAsia="Calibri" w:cs="Calibri"/>
          <w:b/>
          <w:color w:val="000000"/>
        </w:rPr>
        <w:t>Any other business</w:t>
      </w:r>
    </w:p>
    <w:p>
      <w:pPr>
        <w:pStyle w:val="Normal"/>
        <w:spacing w:lineRule="auto" w:line="240" w:before="0" w:after="140"/>
        <w:jc w:val="both"/>
        <w:rPr>
          <w:rFonts w:eastAsia="Calibri" w:cs="Calibri"/>
          <w:bCs/>
          <w:color w:val="000000"/>
        </w:rPr>
      </w:pPr>
      <w:r>
        <w:rPr>
          <w:rFonts w:eastAsia="Calibri" w:cs="Calibri"/>
          <w:b/>
          <w:color w:val="000000"/>
        </w:rPr>
        <w:tab/>
        <w:tab/>
      </w:r>
    </w:p>
    <w:p>
      <w:pPr>
        <w:pStyle w:val="Normal"/>
        <w:spacing w:lineRule="auto" w:line="240" w:before="0" w:after="140"/>
        <w:jc w:val="both"/>
        <w:rPr>
          <w:rFonts w:ascii="Calibri" w:hAnsi="Calibri" w:eastAsia="Calibri" w:cs="Calibri"/>
          <w:color w:val="00000A"/>
          <w:sz w:val="20"/>
        </w:rPr>
      </w:pPr>
      <w:r>
        <w:rPr>
          <w:rFonts w:eastAsia="Calibri" w:cs="Calibri"/>
          <w:b/>
          <w:color w:val="000000"/>
        </w:rPr>
        <w:t>12.</w:t>
      </w:r>
      <w:r>
        <w:rPr>
          <w:rFonts w:eastAsia="Calibri" w:cs="Calibri"/>
          <w:color w:val="000000"/>
        </w:rPr>
        <w:tab/>
      </w:r>
      <w:r>
        <w:rPr>
          <w:rFonts w:eastAsia="Calibri" w:cs="Calibri"/>
          <w:b/>
          <w:color w:val="000000"/>
        </w:rPr>
        <w:t>Date of next Meeting Tuesday 5</w:t>
      </w:r>
      <w:r>
        <w:rPr>
          <w:rFonts w:eastAsia="Calibri" w:cs="Calibri"/>
          <w:b/>
          <w:color w:val="000000"/>
          <w:vertAlign w:val="superscript"/>
        </w:rPr>
        <w:t>th</w:t>
      </w:r>
      <w:r>
        <w:rPr>
          <w:rFonts w:eastAsia="Calibri" w:cs="Calibri"/>
          <w:b/>
          <w:color w:val="000000"/>
        </w:rPr>
        <w:t xml:space="preserve"> September 2023 </w:t>
      </w:r>
    </w:p>
    <w:p>
      <w:pPr>
        <w:pStyle w:val="Normal"/>
        <w:spacing w:lineRule="auto" w:line="240" w:before="0" w:after="120"/>
        <w:jc w:val="right"/>
        <w:rPr>
          <w:rFonts w:eastAsia="Calibri" w:cs="Calibri"/>
          <w:b/>
          <w:b/>
          <w:color w:val="000000"/>
        </w:rPr>
      </w:pPr>
      <w:r>
        <w:rPr/>
        <w:drawing>
          <wp:inline distT="0" distB="0" distL="0" distR="0">
            <wp:extent cx="1651000" cy="5905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2"/>
                    <a:stretch>
                      <a:fillRect/>
                    </a:stretch>
                  </pic:blipFill>
                  <pic:spPr bwMode="auto">
                    <a:xfrm>
                      <a:off x="0" y="0"/>
                      <a:ext cx="1651000" cy="590550"/>
                    </a:xfrm>
                    <a:prstGeom prst="rect">
                      <a:avLst/>
                    </a:prstGeom>
                  </pic:spPr>
                </pic:pic>
              </a:graphicData>
            </a:graphic>
          </wp:inline>
        </w:drawing>
      </w:r>
    </w:p>
    <w:p>
      <w:pPr>
        <w:pStyle w:val="Normal"/>
        <w:spacing w:lineRule="auto" w:line="240" w:before="0" w:after="120"/>
        <w:jc w:val="right"/>
        <w:rPr>
          <w:rFonts w:eastAsia="Calibri" w:cs="Calibri"/>
          <w:b/>
          <w:b/>
          <w:color w:val="000000"/>
        </w:rPr>
      </w:pPr>
      <w:r>
        <w:rPr>
          <w:rFonts w:eastAsia="Calibri" w:cs="Calibri"/>
          <w:b/>
          <w:color w:val="000000"/>
        </w:rPr>
      </w:r>
    </w:p>
    <w:p>
      <w:pPr>
        <w:pStyle w:val="Normal"/>
        <w:spacing w:lineRule="auto" w:line="240" w:before="0" w:after="120"/>
        <w:jc w:val="right"/>
        <w:rPr>
          <w:rFonts w:ascii="Liberation Serif" w:hAnsi="Liberation Serif" w:eastAsia="Liberation Serif" w:cs="Liberation Serif"/>
          <w:color w:val="00000A"/>
          <w:sz w:val="24"/>
        </w:rPr>
      </w:pPr>
      <w:r>
        <w:rPr>
          <w:rFonts w:eastAsia="Calibri" w:cs="Calibri"/>
          <w:b/>
          <w:color w:val="000000"/>
        </w:rPr>
        <w:t>Alison Pena (Clerk to KPC)</w:t>
      </w:r>
    </w:p>
    <w:sectPr>
      <w:footerReference w:type="default" r:id="rId3"/>
      <w:type w:val="nextPage"/>
      <w:pgSz w:w="11906" w:h="16838"/>
      <w:pgMar w:left="1440" w:right="1440" w:header="0" w:top="1440" w:footer="851" w:bottom="1556" w:gutt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160"/>
      <w:rPr>
        <w:sz w:val="20"/>
        <w:szCs w:val="20"/>
      </w:rPr>
    </w:pPr>
    <w:r>
      <w:rPr>
        <w:sz w:val="20"/>
        <w:szCs w:val="20"/>
      </w:rPr>
      <w:t xml:space="preserve">KPC Agenda: </w:t>
    </w:r>
    <w:r>
      <w:rPr>
        <w:rFonts w:eastAsia="" w:cs="" w:cstheme="minorBidi" w:eastAsiaTheme="minorEastAsia"/>
        <w:color w:val="auto"/>
        <w:kern w:val="0"/>
        <w:sz w:val="20"/>
        <w:szCs w:val="20"/>
        <w:lang w:val="en-GB" w:eastAsia="en-GB" w:bidi="ar-SA"/>
      </w:rPr>
      <w:t>July</w:t>
    </w:r>
    <w:r>
      <w:rPr>
        <w:sz w:val="20"/>
        <w:szCs w:val="20"/>
      </w:rPr>
      <w:t xml:space="preserve"> 2023</w:t>
      <w:tab/>
    </w:r>
    <w:r>
      <w:rPr>
        <w:sz w:val="20"/>
        <w:szCs w:val="20"/>
      </w:rPr>
      <w:fldChar w:fldCharType="begin"/>
    </w:r>
    <w:r>
      <w:rPr>
        <w:sz w:val="20"/>
        <w:szCs w:val="20"/>
      </w:rPr>
      <w:instrText> PAGE </w:instrText>
    </w:r>
    <w:r>
      <w:rPr>
        <w:sz w:val="20"/>
        <w:szCs w:val="20"/>
      </w:rPr>
      <w:fldChar w:fldCharType="separate"/>
    </w:r>
    <w:r>
      <w:rPr>
        <w:sz w:val="20"/>
        <w:szCs w:val="20"/>
      </w:rPr>
      <w:t>2</w:t>
    </w:r>
    <w:r>
      <w:rPr>
        <w:sz w:val="20"/>
        <w:szCs w:val="20"/>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429"/>
        </w:tabs>
        <w:ind w:left="1429" w:hanging="360"/>
      </w:pPr>
      <w:rPr>
        <w:rFonts w:ascii="Symbol" w:hAnsi="Symbol" w:cs="Symbol" w:hint="default"/>
      </w:rPr>
    </w:lvl>
    <w:lvl w:ilvl="1">
      <w:start w:val="1"/>
      <w:numFmt w:val="bullet"/>
      <w:lvlText w:val="◦"/>
      <w:lvlJc w:val="left"/>
      <w:pPr>
        <w:tabs>
          <w:tab w:val="num" w:pos="1789"/>
        </w:tabs>
        <w:ind w:left="1789" w:hanging="360"/>
      </w:pPr>
      <w:rPr>
        <w:rFonts w:ascii="OpenSymbol" w:hAnsi="OpenSymbol" w:cs="OpenSymbol" w:hint="default"/>
      </w:rPr>
    </w:lvl>
    <w:lvl w:ilvl="2">
      <w:start w:val="1"/>
      <w:numFmt w:val="bullet"/>
      <w:lvlText w:val="▪"/>
      <w:lvlJc w:val="left"/>
      <w:pPr>
        <w:tabs>
          <w:tab w:val="num" w:pos="2149"/>
        </w:tabs>
        <w:ind w:left="2149" w:hanging="360"/>
      </w:pPr>
      <w:rPr>
        <w:rFonts w:ascii="OpenSymbol" w:hAnsi="OpenSymbol" w:cs="OpenSymbol" w:hint="default"/>
      </w:rPr>
    </w:lvl>
    <w:lvl w:ilvl="3">
      <w:start w:val="1"/>
      <w:numFmt w:val="bullet"/>
      <w:lvlText w:val=""/>
      <w:lvlJc w:val="left"/>
      <w:pPr>
        <w:tabs>
          <w:tab w:val="num" w:pos="2509"/>
        </w:tabs>
        <w:ind w:left="2509" w:hanging="360"/>
      </w:pPr>
      <w:rPr>
        <w:rFonts w:ascii="Symbol" w:hAnsi="Symbol" w:cs="Symbol" w:hint="default"/>
      </w:rPr>
    </w:lvl>
    <w:lvl w:ilvl="4">
      <w:start w:val="1"/>
      <w:numFmt w:val="bullet"/>
      <w:lvlText w:val="◦"/>
      <w:lvlJc w:val="left"/>
      <w:pPr>
        <w:tabs>
          <w:tab w:val="num" w:pos="2869"/>
        </w:tabs>
        <w:ind w:left="2869" w:hanging="360"/>
      </w:pPr>
      <w:rPr>
        <w:rFonts w:ascii="OpenSymbol" w:hAnsi="OpenSymbol" w:cs="OpenSymbol" w:hint="default"/>
      </w:rPr>
    </w:lvl>
    <w:lvl w:ilvl="5">
      <w:start w:val="1"/>
      <w:numFmt w:val="bullet"/>
      <w:lvlText w:val="▪"/>
      <w:lvlJc w:val="left"/>
      <w:pPr>
        <w:tabs>
          <w:tab w:val="num" w:pos="3229"/>
        </w:tabs>
        <w:ind w:left="3229" w:hanging="360"/>
      </w:pPr>
      <w:rPr>
        <w:rFonts w:ascii="OpenSymbol" w:hAnsi="OpenSymbol" w:cs="OpenSymbol" w:hint="default"/>
      </w:rPr>
    </w:lvl>
    <w:lvl w:ilvl="6">
      <w:start w:val="1"/>
      <w:numFmt w:val="bullet"/>
      <w:lvlText w:val=""/>
      <w:lvlJc w:val="left"/>
      <w:pPr>
        <w:tabs>
          <w:tab w:val="num" w:pos="3589"/>
        </w:tabs>
        <w:ind w:left="3589" w:hanging="360"/>
      </w:pPr>
      <w:rPr>
        <w:rFonts w:ascii="Symbol" w:hAnsi="Symbol" w:cs="Symbol" w:hint="default"/>
      </w:rPr>
    </w:lvl>
    <w:lvl w:ilvl="7">
      <w:start w:val="1"/>
      <w:numFmt w:val="bullet"/>
      <w:lvlText w:val="◦"/>
      <w:lvlJc w:val="left"/>
      <w:pPr>
        <w:tabs>
          <w:tab w:val="num" w:pos="3949"/>
        </w:tabs>
        <w:ind w:left="3949" w:hanging="360"/>
      </w:pPr>
      <w:rPr>
        <w:rFonts w:ascii="OpenSymbol" w:hAnsi="OpenSymbol" w:cs="OpenSymbol" w:hint="default"/>
      </w:rPr>
    </w:lvl>
    <w:lvl w:ilvl="8">
      <w:start w:val="1"/>
      <w:numFmt w:val="bullet"/>
      <w:lvlText w:val="▪"/>
      <w:lvlJc w:val="left"/>
      <w:pPr>
        <w:tabs>
          <w:tab w:val="num" w:pos="4309"/>
        </w:tabs>
        <w:ind w:left="4309"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rPr>
  </w:style>
  <w:style w:type="character" w:styleId="UnresolvedMention">
    <w:name w:val="Unresolved Mention"/>
    <w:basedOn w:val="DefaultParagraphFont"/>
    <w:uiPriority w:val="99"/>
    <w:semiHidden/>
    <w:unhideWhenUsed/>
    <w:qFormat/>
    <w:rsid w:val="003b0277"/>
    <w:rPr>
      <w:color w:val="605E5C"/>
      <w:shd w:fill="E1DFDD" w:val="clear"/>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Xmsonormal" w:customStyle="1">
    <w:name w:val="x_msonormal"/>
    <w:basedOn w:val="Normal"/>
    <w:qFormat/>
    <w:rsid w:val="003a69c7"/>
    <w:pPr>
      <w:suppressAutoHyphens w:val="false"/>
      <w:spacing w:lineRule="auto" w:line="240" w:beforeAutospacing="1" w:afterAutospacing="1"/>
    </w:pPr>
    <w:rPr>
      <w:rFonts w:ascii="Calibri" w:hAnsi="Calibri" w:cs="Calibri"/>
    </w:rPr>
  </w:style>
  <w:style w:type="paragraph" w:styleId="ListParagraph">
    <w:name w:val="List Paragraph"/>
    <w:basedOn w:val="Normal"/>
    <w:uiPriority w:val="34"/>
    <w:qFormat/>
    <w:rsid w:val="001a3f3f"/>
    <w:pPr>
      <w:spacing w:before="0" w:after="160"/>
      <w:ind w:left="720" w:hanging="0"/>
      <w:contextualSpacing/>
    </w:pPr>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7533</TotalTime>
  <Application>LibreOffice/7.0.1.2$Windows_X86_64 LibreOffice_project/7cbcfc562f6eb6708b5ff7d7397325de9e764452</Application>
  <Pages>2</Pages>
  <Words>303</Words>
  <Characters>1577</Characters>
  <CharactersWithSpaces>1869</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2022-04-22T11:04:00Z</dcterms:created>
  <dc:creator>Alison Pena</dc:creator>
  <dc:description/>
  <dc:language>en-GB</dc:language>
  <cp:lastModifiedBy/>
  <cp:lastPrinted>2023-07-04T14:40:43Z</cp:lastPrinted>
  <dcterms:modified xsi:type="dcterms:W3CDTF">2023-07-04T14:40:01Z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